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DF" w:rsidRDefault="007F0117">
      <w:pPr>
        <w:pStyle w:val="a6"/>
        <w:spacing w:after="280"/>
        <w:jc w:val="center"/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2160270</wp:posOffset>
            </wp:positionH>
            <wp:positionV relativeFrom="page">
              <wp:posOffset>7560310</wp:posOffset>
            </wp:positionV>
            <wp:extent cx="2991485" cy="165608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311086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6"/>
        </w:rPr>
        <w:t>Налогоплательщики – физические лица могут получать</w:t>
      </w:r>
      <w:r>
        <w:rPr>
          <w:rFonts w:ascii="Times New Roman" w:hAnsi="Times New Roman" w:cs="Times New Roman"/>
          <w:b/>
          <w:bCs/>
          <w:sz w:val="28"/>
          <w:szCs w:val="26"/>
        </w:rPr>
        <w:br/>
        <w:t xml:space="preserve">сводные налоговые уведомления через портал </w:t>
      </w:r>
      <w:proofErr w:type="spellStart"/>
      <w:r>
        <w:rPr>
          <w:rFonts w:ascii="Times New Roman" w:hAnsi="Times New Roman" w:cs="Times New Roman"/>
          <w:b/>
          <w:bCs/>
          <w:sz w:val="28"/>
          <w:szCs w:val="26"/>
        </w:rPr>
        <w:t>госуслуг</w:t>
      </w:r>
      <w:proofErr w:type="spellEnd"/>
    </w:p>
    <w:p w:rsidR="00A404DF" w:rsidRDefault="007F0117">
      <w:pPr>
        <w:pStyle w:val="a6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Расширено электронное взаимодействие налогоплательщиков с налоговыми органами. Федеральным законом от 14.04.2023 № 125-ФЗ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часть первую Налогового кодекса Российской Федерации» с 1 июля текущего года предусмотрена возможность получения налогоплательщиками - физическими лицами налоговых уведомлений для уплаты налогов на имущество и НДФЛ, а также требований об уплате задолженнос</w:t>
      </w:r>
      <w:r>
        <w:rPr>
          <w:rFonts w:ascii="Times New Roman" w:hAnsi="Times New Roman" w:cs="Times New Roman"/>
          <w:sz w:val="28"/>
          <w:szCs w:val="28"/>
        </w:rPr>
        <w:t>ти в электронной форме через личный кабинет на едином портале государственных и муниципальных услуг (ЕПГУ).</w:t>
      </w:r>
    </w:p>
    <w:p w:rsidR="00A404DF" w:rsidRDefault="007F0117">
      <w:pPr>
        <w:pStyle w:val="a6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возможно при соблюдении двух условий: налогоплательщик должен быть зарегистрирован в системе идентификации и аутентификации ЕСИА, то есть иметь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подтвержденную учетную запись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направить через личный кабинет ЕПГУ уведомление в налоговый орган о намерении получать документы от налоговых органов через этот личный кабинет.</w:t>
      </w:r>
    </w:p>
    <w:p w:rsidR="00A404DF" w:rsidRDefault="007F0117">
      <w:pPr>
        <w:pStyle w:val="a6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налоговые уведомления и требования об уплат</w:t>
      </w:r>
      <w:r>
        <w:rPr>
          <w:rFonts w:ascii="Times New Roman" w:hAnsi="Times New Roman" w:cs="Times New Roman"/>
          <w:sz w:val="28"/>
          <w:szCs w:val="28"/>
        </w:rPr>
        <w:t>е задолженности не будут дублироваться заказными письмами по почте, кроме случая, предусмотренного пунктом 2 статьи 11.2 Налогового кодекса Российской Федерации, когда налогоплательщик направил в налоговый орган уведомление о необходимости получать докумен</w:t>
      </w:r>
      <w:r>
        <w:rPr>
          <w:rFonts w:ascii="Times New Roman" w:hAnsi="Times New Roman" w:cs="Times New Roman"/>
          <w:sz w:val="28"/>
          <w:szCs w:val="28"/>
        </w:rPr>
        <w:t>ты на бумажном носителе.</w:t>
      </w:r>
    </w:p>
    <w:p w:rsidR="00A404DF" w:rsidRDefault="007F0117">
      <w:pPr>
        <w:pStyle w:val="a6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налоговые документы через ЕПГУ можно вне зависимости от наличия доступа к личному кабинету налогоплательщика на сайте ФНС России.</w:t>
      </w:r>
    </w:p>
    <w:p w:rsidR="00A404DF" w:rsidRDefault="007F0117">
      <w:pPr>
        <w:pStyle w:val="a6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Уплатить имущественные налоги удобнее всего онлайн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через Личн</w:t>
      </w:r>
      <w:r>
        <w:rPr>
          <w:rFonts w:ascii="Times New Roman" w:hAnsi="Times New Roman" w:cs="Times New Roman"/>
          <w:sz w:val="28"/>
          <w:szCs w:val="28"/>
        </w:rPr>
        <w:t>ый кабинет налогоплательщика или сервис «Уплата налогов и пошлин» на сайте ФНС России, но можно это сделать через кассы или терминалы банков и офисы Почты России. Срок уплаты – не позднее 1 декабря.</w:t>
      </w:r>
    </w:p>
    <w:sectPr w:rsidR="00A404D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DF"/>
    <w:rsid w:val="007F0117"/>
    <w:rsid w:val="00A4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6B511-177F-4838-9F2A-D507D367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6">
    <w:name w:val="Normal (Web)"/>
    <w:basedOn w:val="a"/>
    <w:uiPriority w:val="99"/>
    <w:unhideWhenUsed/>
    <w:qFormat/>
    <w:rsid w:val="00024347"/>
    <w:pPr>
      <w:spacing w:beforeAutospacing="1" w:afterAutospacing="1" w:line="240" w:lineRule="auto"/>
    </w:pPr>
    <w:rPr>
      <w:rFonts w:ascii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Асадчая Татьяна Петровна</dc:creator>
  <dc:description/>
  <cp:lastModifiedBy>Oksana V. Kudelkina</cp:lastModifiedBy>
  <cp:revision>2</cp:revision>
  <cp:lastPrinted>2023-10-16T01:27:00Z</cp:lastPrinted>
  <dcterms:created xsi:type="dcterms:W3CDTF">2023-10-16T01:28:00Z</dcterms:created>
  <dcterms:modified xsi:type="dcterms:W3CDTF">2023-10-16T01:28:00Z</dcterms:modified>
  <dc:language>ru-RU</dc:language>
</cp:coreProperties>
</file>